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83361" w14:textId="77777777"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00670E4D" wp14:editId="0C9C5E9E">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14:paraId="0767EC54" w14:textId="77777777" w:rsidR="00BF4102" w:rsidRDefault="00BF4102" w:rsidP="00BF4102">
      <w:pPr>
        <w:rPr>
          <w:rFonts w:ascii="Comic Sans MS" w:hAnsi="Comic Sans MS"/>
          <w:sz w:val="28"/>
          <w:szCs w:val="36"/>
        </w:rPr>
      </w:pPr>
    </w:p>
    <w:p w14:paraId="38E20F0F" w14:textId="77777777" w:rsidR="00BF4102" w:rsidRDefault="00BF4102" w:rsidP="00BF4102">
      <w:pPr>
        <w:rPr>
          <w:rFonts w:ascii="Comic Sans MS" w:hAnsi="Comic Sans MS"/>
          <w:sz w:val="28"/>
          <w:szCs w:val="36"/>
        </w:rPr>
      </w:pPr>
    </w:p>
    <w:p w14:paraId="5368834C" w14:textId="77777777"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65E6812E" wp14:editId="56F6A940">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14:paraId="6B81D412" w14:textId="77777777" w:rsidR="00BF4102" w:rsidRDefault="00BF4102" w:rsidP="00930DF6">
      <w:pPr>
        <w:rPr>
          <w:rFonts w:ascii="Arial Narrow" w:hAnsi="Arial Narrow"/>
          <w:b/>
          <w:u w:val="single"/>
        </w:rPr>
      </w:pPr>
    </w:p>
    <w:p w14:paraId="6EB1B218" w14:textId="77777777" w:rsidR="006C2B54" w:rsidRPr="006C2B54" w:rsidRDefault="006C2B54" w:rsidP="006C2B54">
      <w:pPr>
        <w:widowControl w:val="0"/>
        <w:autoSpaceDE w:val="0"/>
        <w:autoSpaceDN w:val="0"/>
        <w:adjustRightInd w:val="0"/>
        <w:jc w:val="center"/>
        <w:rPr>
          <w:color w:val="2E74B5" w:themeColor="accent1" w:themeShade="BF"/>
          <w:sz w:val="40"/>
          <w:szCs w:val="40"/>
        </w:rPr>
      </w:pPr>
      <w:r w:rsidRPr="006C2B54">
        <w:rPr>
          <w:color w:val="2E74B5" w:themeColor="accent1" w:themeShade="BF"/>
          <w:sz w:val="40"/>
          <w:szCs w:val="40"/>
        </w:rPr>
        <w:t>Prevent Policy</w:t>
      </w:r>
    </w:p>
    <w:p w14:paraId="320A30CA" w14:textId="77777777" w:rsidR="006C2B54" w:rsidRDefault="006C2B54" w:rsidP="006C2B54">
      <w:pPr>
        <w:widowControl w:val="0"/>
        <w:autoSpaceDE w:val="0"/>
        <w:autoSpaceDN w:val="0"/>
        <w:adjustRightInd w:val="0"/>
        <w:jc w:val="both"/>
        <w:rPr>
          <w:sz w:val="22"/>
          <w:szCs w:val="22"/>
        </w:rPr>
      </w:pPr>
    </w:p>
    <w:p w14:paraId="4BFE88C7" w14:textId="77777777" w:rsidR="006C2B54" w:rsidRPr="002B6C1D" w:rsidRDefault="006C2B54" w:rsidP="006C2B54">
      <w:pPr>
        <w:widowControl w:val="0"/>
        <w:autoSpaceDE w:val="0"/>
        <w:autoSpaceDN w:val="0"/>
        <w:adjustRightInd w:val="0"/>
        <w:jc w:val="both"/>
        <w:rPr>
          <w:sz w:val="22"/>
          <w:szCs w:val="22"/>
        </w:rPr>
      </w:pPr>
      <w:r w:rsidRPr="002B6C1D">
        <w:rPr>
          <w:sz w:val="22"/>
          <w:szCs w:val="22"/>
        </w:rPr>
        <w:t>Section 26 of the Counter-Terrorism and Security Act 2015 places a duty on certain bodies to have “due regard to the need to prevent people from being drawn into terrorism”.</w:t>
      </w:r>
    </w:p>
    <w:p w14:paraId="7ED21A7F" w14:textId="77777777" w:rsidR="006C2B54" w:rsidRPr="002B6C1D" w:rsidRDefault="006C2B54" w:rsidP="006C2B54">
      <w:pPr>
        <w:widowControl w:val="0"/>
        <w:autoSpaceDE w:val="0"/>
        <w:autoSpaceDN w:val="0"/>
        <w:adjustRightInd w:val="0"/>
        <w:jc w:val="both"/>
        <w:rPr>
          <w:sz w:val="22"/>
          <w:szCs w:val="22"/>
        </w:rPr>
      </w:pPr>
    </w:p>
    <w:p w14:paraId="5D4F8307" w14:textId="77777777" w:rsidR="006C2B54" w:rsidRPr="002B6C1D" w:rsidRDefault="006C2B54" w:rsidP="006C2B54">
      <w:pPr>
        <w:widowControl w:val="0"/>
        <w:autoSpaceDE w:val="0"/>
        <w:autoSpaceDN w:val="0"/>
        <w:adjustRightInd w:val="0"/>
        <w:jc w:val="both"/>
        <w:rPr>
          <w:sz w:val="22"/>
          <w:szCs w:val="22"/>
        </w:rPr>
      </w:pPr>
      <w:r w:rsidRPr="002B6C1D">
        <w:rPr>
          <w:sz w:val="22"/>
          <w:szCs w:val="22"/>
        </w:rPr>
        <w:t xml:space="preserve">The </w:t>
      </w:r>
      <w:r w:rsidRPr="002B6C1D">
        <w:rPr>
          <w:i/>
          <w:sz w:val="22"/>
          <w:szCs w:val="22"/>
        </w:rPr>
        <w:t>Prevent</w:t>
      </w:r>
      <w:r w:rsidRPr="002B6C1D">
        <w:rPr>
          <w:sz w:val="22"/>
          <w:szCs w:val="22"/>
        </w:rPr>
        <w:t xml:space="preserve"> strategy, published by Government in 2011, is part of an overall counter-terrorism strategy, CONTEST.  The aim of the </w:t>
      </w:r>
      <w:r w:rsidRPr="002B6C1D">
        <w:rPr>
          <w:i/>
          <w:sz w:val="22"/>
          <w:szCs w:val="22"/>
        </w:rPr>
        <w:t>Prevent</w:t>
      </w:r>
      <w:r w:rsidRPr="002B6C1D">
        <w:rPr>
          <w:sz w:val="22"/>
          <w:szCs w:val="22"/>
        </w:rPr>
        <w:t xml:space="preserve"> strategy is to reduce the threat to the UK from terrorism by stopping people becoming terrorists or supporting terrorism.  </w:t>
      </w:r>
      <w:r w:rsidRPr="002B6C1D">
        <w:rPr>
          <w:i/>
          <w:sz w:val="22"/>
          <w:szCs w:val="22"/>
        </w:rPr>
        <w:t>Prevent</w:t>
      </w:r>
      <w:r w:rsidRPr="002B6C1D">
        <w:rPr>
          <w:sz w:val="22"/>
          <w:szCs w:val="22"/>
        </w:rPr>
        <w:t xml:space="preserve"> is an early intervention tool most commonly in the form of education, dialogue and mentoring, aiming to reduce the likelihood of terrorist or other violent actions in the future.</w:t>
      </w:r>
    </w:p>
    <w:p w14:paraId="4E629E5A" w14:textId="77777777" w:rsidR="006C2B54" w:rsidRPr="002B6C1D" w:rsidRDefault="006C2B54" w:rsidP="006C2B54">
      <w:pPr>
        <w:widowControl w:val="0"/>
        <w:autoSpaceDE w:val="0"/>
        <w:autoSpaceDN w:val="0"/>
        <w:adjustRightInd w:val="0"/>
        <w:jc w:val="both"/>
        <w:rPr>
          <w:sz w:val="22"/>
          <w:szCs w:val="22"/>
        </w:rPr>
      </w:pPr>
    </w:p>
    <w:p w14:paraId="3861B15F" w14:textId="77777777" w:rsidR="006C2B54" w:rsidRPr="002B6C1D" w:rsidRDefault="006C2B54" w:rsidP="006C2B54">
      <w:pPr>
        <w:widowControl w:val="0"/>
        <w:autoSpaceDE w:val="0"/>
        <w:autoSpaceDN w:val="0"/>
        <w:adjustRightInd w:val="0"/>
        <w:jc w:val="both"/>
        <w:rPr>
          <w:sz w:val="22"/>
          <w:szCs w:val="22"/>
        </w:rPr>
      </w:pPr>
      <w:r w:rsidRPr="002B6C1D">
        <w:rPr>
          <w:sz w:val="22"/>
          <w:szCs w:val="22"/>
        </w:rPr>
        <w:t xml:space="preserve">The 2011 </w:t>
      </w:r>
      <w:r w:rsidRPr="002B6C1D">
        <w:rPr>
          <w:i/>
          <w:sz w:val="22"/>
          <w:szCs w:val="22"/>
        </w:rPr>
        <w:t>Preven</w:t>
      </w:r>
      <w:r w:rsidRPr="002B6C1D">
        <w:rPr>
          <w:sz w:val="22"/>
          <w:szCs w:val="22"/>
        </w:rPr>
        <w:t>t strategy has three specific objectives:</w:t>
      </w:r>
    </w:p>
    <w:p w14:paraId="16DE58B7" w14:textId="77777777" w:rsidR="006C2B54" w:rsidRPr="002B6C1D" w:rsidRDefault="006C2B54" w:rsidP="006C2B54">
      <w:pPr>
        <w:pStyle w:val="ColorfulList-Accent11"/>
        <w:widowControl w:val="0"/>
        <w:numPr>
          <w:ilvl w:val="0"/>
          <w:numId w:val="7"/>
        </w:numPr>
        <w:autoSpaceDE w:val="0"/>
        <w:autoSpaceDN w:val="0"/>
        <w:adjustRightInd w:val="0"/>
        <w:spacing w:after="0" w:line="240" w:lineRule="auto"/>
        <w:jc w:val="both"/>
        <w:rPr>
          <w:rFonts w:ascii="Arial" w:hAnsi="Arial" w:cs="Arial"/>
        </w:rPr>
      </w:pPr>
      <w:r w:rsidRPr="002B6C1D">
        <w:rPr>
          <w:rFonts w:ascii="Arial" w:hAnsi="Arial" w:cs="Arial"/>
        </w:rPr>
        <w:t>Respond to the ideological challenge of terrorism and the threat we face from those who promote it;</w:t>
      </w:r>
    </w:p>
    <w:p w14:paraId="6AFE17BB" w14:textId="77777777" w:rsidR="006C2B54" w:rsidRPr="002B6C1D" w:rsidRDefault="006C2B54" w:rsidP="006C2B54">
      <w:pPr>
        <w:pStyle w:val="ColorfulList-Accent11"/>
        <w:widowControl w:val="0"/>
        <w:numPr>
          <w:ilvl w:val="0"/>
          <w:numId w:val="7"/>
        </w:numPr>
        <w:autoSpaceDE w:val="0"/>
        <w:autoSpaceDN w:val="0"/>
        <w:adjustRightInd w:val="0"/>
        <w:spacing w:after="0" w:line="240" w:lineRule="auto"/>
        <w:jc w:val="both"/>
        <w:rPr>
          <w:rFonts w:ascii="Arial" w:hAnsi="Arial" w:cs="Arial"/>
        </w:rPr>
      </w:pPr>
      <w:r w:rsidRPr="002B6C1D">
        <w:rPr>
          <w:rFonts w:ascii="Arial" w:hAnsi="Arial" w:cs="Arial"/>
        </w:rPr>
        <w:t>Prevent people from being drawn into terrorism and ensure that they are given appropriate advice and support; and</w:t>
      </w:r>
    </w:p>
    <w:p w14:paraId="30E14411" w14:textId="77777777" w:rsidR="006C2B54" w:rsidRPr="002B6C1D" w:rsidRDefault="006C2B54" w:rsidP="006C2B54">
      <w:pPr>
        <w:pStyle w:val="ColorfulList-Accent11"/>
        <w:widowControl w:val="0"/>
        <w:numPr>
          <w:ilvl w:val="0"/>
          <w:numId w:val="7"/>
        </w:numPr>
        <w:autoSpaceDE w:val="0"/>
        <w:autoSpaceDN w:val="0"/>
        <w:adjustRightInd w:val="0"/>
        <w:spacing w:after="0" w:line="240" w:lineRule="auto"/>
        <w:jc w:val="both"/>
        <w:rPr>
          <w:rFonts w:ascii="Arial" w:hAnsi="Arial" w:cs="Arial"/>
        </w:rPr>
      </w:pPr>
      <w:r w:rsidRPr="002B6C1D">
        <w:rPr>
          <w:rFonts w:ascii="Arial" w:hAnsi="Arial" w:cs="Arial"/>
        </w:rPr>
        <w:t>Work with sectors and institutions where there are risks of radicalisation that we need to address.</w:t>
      </w:r>
    </w:p>
    <w:p w14:paraId="4CFCFFA4" w14:textId="77777777" w:rsidR="006C2B54" w:rsidRPr="002B6C1D" w:rsidRDefault="006C2B54" w:rsidP="006C2B54">
      <w:pPr>
        <w:widowControl w:val="0"/>
        <w:autoSpaceDE w:val="0"/>
        <w:autoSpaceDN w:val="0"/>
        <w:adjustRightInd w:val="0"/>
        <w:jc w:val="both"/>
        <w:rPr>
          <w:sz w:val="22"/>
          <w:szCs w:val="22"/>
        </w:rPr>
      </w:pPr>
    </w:p>
    <w:p w14:paraId="20E80AA6" w14:textId="77777777" w:rsidR="006C2B54" w:rsidRPr="002B6C1D" w:rsidRDefault="006C2B54" w:rsidP="006C2B54">
      <w:pPr>
        <w:widowControl w:val="0"/>
        <w:autoSpaceDE w:val="0"/>
        <w:autoSpaceDN w:val="0"/>
        <w:adjustRightInd w:val="0"/>
        <w:jc w:val="both"/>
        <w:rPr>
          <w:sz w:val="22"/>
          <w:szCs w:val="22"/>
        </w:rPr>
      </w:pPr>
      <w:r w:rsidRPr="002B6C1D">
        <w:rPr>
          <w:sz w:val="22"/>
          <w:szCs w:val="22"/>
        </w:rPr>
        <w:t xml:space="preserve">The Government has defined extremism in the </w:t>
      </w:r>
      <w:r w:rsidRPr="002B6C1D">
        <w:rPr>
          <w:i/>
          <w:sz w:val="22"/>
          <w:szCs w:val="22"/>
        </w:rPr>
        <w:t>Prevent</w:t>
      </w:r>
      <w:r w:rsidRPr="002B6C1D">
        <w:rPr>
          <w:sz w:val="22"/>
          <w:szCs w:val="22"/>
        </w:rPr>
        <w:t xml:space="preserve"> strategy as “vocal or active opposition to fundamental British values, including democracy, the rule of law, individual liberty and mutual respect and tolerance of different faiths and beliefs.  We also include in our definition of extremism calls for the death of members of our armed forces”.</w:t>
      </w:r>
    </w:p>
    <w:p w14:paraId="00ED5481" w14:textId="77777777" w:rsidR="006C2B54" w:rsidRPr="002B6C1D" w:rsidRDefault="006C2B54" w:rsidP="006C2B54">
      <w:pPr>
        <w:widowControl w:val="0"/>
        <w:autoSpaceDE w:val="0"/>
        <w:autoSpaceDN w:val="0"/>
        <w:adjustRightInd w:val="0"/>
        <w:jc w:val="both"/>
        <w:rPr>
          <w:sz w:val="22"/>
          <w:szCs w:val="22"/>
        </w:rPr>
      </w:pPr>
    </w:p>
    <w:p w14:paraId="2BCF964E" w14:textId="77777777" w:rsidR="006C2B54" w:rsidRPr="002B6C1D" w:rsidRDefault="006C2B54" w:rsidP="006C2B54">
      <w:pPr>
        <w:widowControl w:val="0"/>
        <w:autoSpaceDE w:val="0"/>
        <w:autoSpaceDN w:val="0"/>
        <w:adjustRightInd w:val="0"/>
        <w:jc w:val="both"/>
        <w:rPr>
          <w:sz w:val="22"/>
          <w:szCs w:val="22"/>
        </w:rPr>
      </w:pPr>
      <w:r w:rsidRPr="002B6C1D">
        <w:rPr>
          <w:sz w:val="22"/>
          <w:szCs w:val="22"/>
        </w:rPr>
        <w:t xml:space="preserve">The </w:t>
      </w:r>
      <w:r w:rsidRPr="002B6C1D">
        <w:rPr>
          <w:i/>
          <w:sz w:val="22"/>
          <w:szCs w:val="22"/>
        </w:rPr>
        <w:t>Prevent</w:t>
      </w:r>
      <w:r w:rsidRPr="002B6C1D">
        <w:rPr>
          <w:sz w:val="22"/>
          <w:szCs w:val="22"/>
        </w:rPr>
        <w:t xml:space="preserve"> strategy was explicitly changed in 2011 to deal with all forms of terrorism and with non-violent extremism, which can create an atmosphere conducive to terrorism and can popularise views which terrorists then exploit. </w:t>
      </w:r>
    </w:p>
    <w:p w14:paraId="55C60614" w14:textId="77777777" w:rsidR="006C2B54" w:rsidRPr="002B6C1D" w:rsidRDefault="006C2B54" w:rsidP="006C2B54">
      <w:pPr>
        <w:widowControl w:val="0"/>
        <w:autoSpaceDE w:val="0"/>
        <w:autoSpaceDN w:val="0"/>
        <w:adjustRightInd w:val="0"/>
        <w:jc w:val="both"/>
        <w:rPr>
          <w:sz w:val="22"/>
          <w:szCs w:val="22"/>
        </w:rPr>
      </w:pPr>
    </w:p>
    <w:p w14:paraId="28E40725" w14:textId="77777777" w:rsidR="006C2B54" w:rsidRPr="002B6C1D" w:rsidRDefault="006C2B54" w:rsidP="006C2B54">
      <w:pPr>
        <w:widowControl w:val="0"/>
        <w:autoSpaceDE w:val="0"/>
        <w:autoSpaceDN w:val="0"/>
        <w:adjustRightInd w:val="0"/>
        <w:jc w:val="both"/>
        <w:rPr>
          <w:sz w:val="22"/>
          <w:szCs w:val="22"/>
        </w:rPr>
      </w:pPr>
      <w:r w:rsidRPr="002B6C1D">
        <w:rPr>
          <w:sz w:val="22"/>
          <w:szCs w:val="22"/>
        </w:rPr>
        <w:t xml:space="preserve">In an educational context Prevent is a safeguarding issue for schools aimed at supporting and protecting children and young people who are vulnerable and at risk of being radicalised. </w:t>
      </w:r>
      <w:r w:rsidRPr="002B6C1D">
        <w:rPr>
          <w:i/>
          <w:sz w:val="22"/>
          <w:szCs w:val="22"/>
        </w:rPr>
        <w:t>Prevent</w:t>
      </w:r>
      <w:r w:rsidRPr="002B6C1D">
        <w:rPr>
          <w:sz w:val="22"/>
          <w:szCs w:val="22"/>
        </w:rPr>
        <w:t xml:space="preserve"> is about ensuring that they are diverted away before any crime is committed and described as a long-term solution to the current threat of extremism.</w:t>
      </w:r>
    </w:p>
    <w:p w14:paraId="4EF2D861" w14:textId="77777777" w:rsidR="006C2B54" w:rsidRPr="002B6C1D" w:rsidRDefault="006C2B54" w:rsidP="006C2B54">
      <w:pPr>
        <w:widowControl w:val="0"/>
        <w:autoSpaceDE w:val="0"/>
        <w:autoSpaceDN w:val="0"/>
        <w:adjustRightInd w:val="0"/>
        <w:jc w:val="both"/>
        <w:rPr>
          <w:sz w:val="22"/>
          <w:szCs w:val="22"/>
        </w:rPr>
      </w:pPr>
    </w:p>
    <w:p w14:paraId="5563D515" w14:textId="77777777" w:rsidR="006C2B54" w:rsidRPr="006C2B54" w:rsidRDefault="006C2B54" w:rsidP="006C2B54">
      <w:pPr>
        <w:widowControl w:val="0"/>
        <w:autoSpaceDE w:val="0"/>
        <w:autoSpaceDN w:val="0"/>
        <w:adjustRightInd w:val="0"/>
        <w:jc w:val="both"/>
        <w:rPr>
          <w:b/>
          <w:color w:val="2E74B5" w:themeColor="accent1" w:themeShade="BF"/>
          <w:sz w:val="22"/>
          <w:szCs w:val="22"/>
        </w:rPr>
      </w:pPr>
      <w:r w:rsidRPr="006C2B54">
        <w:rPr>
          <w:b/>
          <w:color w:val="2E74B5" w:themeColor="accent1" w:themeShade="BF"/>
          <w:sz w:val="22"/>
          <w:szCs w:val="22"/>
        </w:rPr>
        <w:t>School responsibilities</w:t>
      </w:r>
    </w:p>
    <w:p w14:paraId="71F26A48" w14:textId="77777777" w:rsidR="006C2B54" w:rsidRDefault="006C2B54" w:rsidP="006C2B54">
      <w:pPr>
        <w:widowControl w:val="0"/>
        <w:autoSpaceDE w:val="0"/>
        <w:autoSpaceDN w:val="0"/>
        <w:adjustRightInd w:val="0"/>
        <w:jc w:val="both"/>
        <w:rPr>
          <w:sz w:val="22"/>
          <w:szCs w:val="22"/>
        </w:rPr>
      </w:pPr>
    </w:p>
    <w:p w14:paraId="7BE43C52" w14:textId="77777777" w:rsidR="006C2B54" w:rsidRDefault="006C2B54" w:rsidP="006C2B54">
      <w:pPr>
        <w:widowControl w:val="0"/>
        <w:autoSpaceDE w:val="0"/>
        <w:autoSpaceDN w:val="0"/>
        <w:adjustRightInd w:val="0"/>
        <w:jc w:val="both"/>
        <w:rPr>
          <w:sz w:val="22"/>
          <w:szCs w:val="22"/>
        </w:rPr>
      </w:pPr>
      <w:r>
        <w:rPr>
          <w:sz w:val="22"/>
          <w:szCs w:val="22"/>
        </w:rPr>
        <w:t>Through whole school training, staff will be more aware of potential signs of radicalisation.  Any concerns should be recorded on a Prevent record of Concern referral form and given to a member of SLT.  The SLT member will complete a</w:t>
      </w:r>
      <w:r w:rsidRPr="002B6C1D">
        <w:rPr>
          <w:sz w:val="22"/>
          <w:szCs w:val="22"/>
        </w:rPr>
        <w:t xml:space="preserve"> CHANNEL referral form and </w:t>
      </w:r>
      <w:r>
        <w:rPr>
          <w:sz w:val="22"/>
          <w:szCs w:val="22"/>
        </w:rPr>
        <w:t>it will be sent to a panel at</w:t>
      </w:r>
      <w:r w:rsidRPr="002B6C1D">
        <w:rPr>
          <w:sz w:val="22"/>
          <w:szCs w:val="22"/>
        </w:rPr>
        <w:t xml:space="preserve"> Greater Manchester Police.</w:t>
      </w:r>
    </w:p>
    <w:p w14:paraId="7DEB12D7" w14:textId="77777777" w:rsidR="006C2B54" w:rsidRPr="002B6C1D" w:rsidRDefault="006C2B54" w:rsidP="006C2B54">
      <w:pPr>
        <w:widowControl w:val="0"/>
        <w:autoSpaceDE w:val="0"/>
        <w:autoSpaceDN w:val="0"/>
        <w:adjustRightInd w:val="0"/>
        <w:jc w:val="both"/>
        <w:rPr>
          <w:sz w:val="22"/>
          <w:szCs w:val="22"/>
        </w:rPr>
      </w:pPr>
    </w:p>
    <w:p w14:paraId="3E3EC874" w14:textId="77777777" w:rsidR="006C2B54" w:rsidRPr="006C2B54" w:rsidRDefault="006C2B54" w:rsidP="006C2B54">
      <w:pPr>
        <w:widowControl w:val="0"/>
        <w:autoSpaceDE w:val="0"/>
        <w:autoSpaceDN w:val="0"/>
        <w:adjustRightInd w:val="0"/>
        <w:jc w:val="both"/>
        <w:rPr>
          <w:b/>
          <w:color w:val="2E74B5" w:themeColor="accent1" w:themeShade="BF"/>
          <w:sz w:val="22"/>
          <w:szCs w:val="22"/>
        </w:rPr>
      </w:pPr>
      <w:r w:rsidRPr="006C2B54">
        <w:rPr>
          <w:b/>
          <w:color w:val="2E74B5" w:themeColor="accent1" w:themeShade="BF"/>
          <w:sz w:val="22"/>
          <w:szCs w:val="22"/>
        </w:rPr>
        <w:t>Vulnerability to radicalisation or extreme view points</w:t>
      </w:r>
    </w:p>
    <w:p w14:paraId="099CD7D8" w14:textId="77777777" w:rsidR="006C2B54" w:rsidRDefault="006C2B54" w:rsidP="006C2B54">
      <w:pPr>
        <w:jc w:val="both"/>
      </w:pPr>
    </w:p>
    <w:p w14:paraId="61113ACE" w14:textId="77777777" w:rsidR="006C2B54" w:rsidRPr="002B6C1D" w:rsidRDefault="006C2B54" w:rsidP="006C2B54">
      <w:pPr>
        <w:widowControl w:val="0"/>
        <w:autoSpaceDE w:val="0"/>
        <w:autoSpaceDN w:val="0"/>
        <w:adjustRightInd w:val="0"/>
        <w:jc w:val="both"/>
        <w:rPr>
          <w:sz w:val="22"/>
          <w:szCs w:val="22"/>
        </w:rPr>
      </w:pPr>
      <w:r w:rsidRPr="002B6C1D">
        <w:rPr>
          <w:sz w:val="22"/>
          <w:szCs w:val="22"/>
        </w:rPr>
        <w:t>Bishop Bridgeman Church of England Primary School recognises its duty to protect our children from indoctrination into an</w:t>
      </w:r>
      <w:r>
        <w:rPr>
          <w:sz w:val="22"/>
          <w:szCs w:val="22"/>
        </w:rPr>
        <w:t>y form of extreme ideology that</w:t>
      </w:r>
      <w:r w:rsidRPr="002B6C1D">
        <w:rPr>
          <w:sz w:val="22"/>
          <w:szCs w:val="22"/>
        </w:rPr>
        <w:t xml:space="preserve"> may lead to the harm of self or others. This is particularly important because of the open access to electronic information through the internet. The school aims to safeguard children through educating them on the appropriate use of social media and the dangers of downloading and sharing inappropriate material which is illegal under the Counter-Terrorism Act.  When using the internet, pupils are safeguarded from terrorist and extremist material by ensuring appropriate filter levels are in place.</w:t>
      </w:r>
    </w:p>
    <w:p w14:paraId="6D09D9A8" w14:textId="77777777" w:rsidR="006C2B54" w:rsidRPr="002B6C1D" w:rsidRDefault="006C2B54" w:rsidP="006C2B54">
      <w:pPr>
        <w:widowControl w:val="0"/>
        <w:autoSpaceDE w:val="0"/>
        <w:autoSpaceDN w:val="0"/>
        <w:adjustRightInd w:val="0"/>
        <w:jc w:val="both"/>
        <w:rPr>
          <w:sz w:val="22"/>
          <w:szCs w:val="22"/>
        </w:rPr>
      </w:pPr>
    </w:p>
    <w:p w14:paraId="2DF006A8" w14:textId="77777777" w:rsidR="006C2B54" w:rsidRPr="002B6C1D" w:rsidRDefault="006C2B54" w:rsidP="006C2B54">
      <w:pPr>
        <w:widowControl w:val="0"/>
        <w:autoSpaceDE w:val="0"/>
        <w:autoSpaceDN w:val="0"/>
        <w:adjustRightInd w:val="0"/>
        <w:jc w:val="both"/>
        <w:rPr>
          <w:sz w:val="22"/>
          <w:szCs w:val="22"/>
        </w:rPr>
      </w:pPr>
      <w:r w:rsidRPr="002B6C1D">
        <w:rPr>
          <w:sz w:val="22"/>
          <w:szCs w:val="22"/>
        </w:rPr>
        <w:t xml:space="preserve">The school vets all visitors carefully and will take firm action if any individual or group is perceived to be attempting to influence members of our school community, either physically or electronically. </w:t>
      </w:r>
    </w:p>
    <w:p w14:paraId="6C3C21FC" w14:textId="77777777" w:rsidR="006C2B54" w:rsidRPr="002B6C1D" w:rsidRDefault="006C2B54" w:rsidP="006C2B54">
      <w:pPr>
        <w:widowControl w:val="0"/>
        <w:autoSpaceDE w:val="0"/>
        <w:autoSpaceDN w:val="0"/>
        <w:adjustRightInd w:val="0"/>
        <w:jc w:val="both"/>
        <w:rPr>
          <w:sz w:val="22"/>
          <w:szCs w:val="22"/>
        </w:rPr>
      </w:pPr>
    </w:p>
    <w:p w14:paraId="59F0C146" w14:textId="77777777" w:rsidR="006C2B54" w:rsidRDefault="006C2B54" w:rsidP="006C2B54">
      <w:pPr>
        <w:widowControl w:val="0"/>
        <w:autoSpaceDE w:val="0"/>
        <w:autoSpaceDN w:val="0"/>
        <w:adjustRightInd w:val="0"/>
        <w:jc w:val="both"/>
        <w:rPr>
          <w:sz w:val="22"/>
          <w:szCs w:val="22"/>
        </w:rPr>
      </w:pPr>
      <w:r w:rsidRPr="002B6C1D">
        <w:rPr>
          <w:sz w:val="22"/>
          <w:szCs w:val="22"/>
        </w:rPr>
        <w:t>Our definition of radical or extreme ideology is ‘a set of ideas which could justify vilification or violence against individuals, groups or self.’ Staff are trained to be vigilant for spotting signs of extremist view</w:t>
      </w:r>
      <w:r>
        <w:rPr>
          <w:sz w:val="22"/>
          <w:szCs w:val="22"/>
        </w:rPr>
        <w:t>s</w:t>
      </w:r>
      <w:r w:rsidRPr="002B6C1D">
        <w:rPr>
          <w:sz w:val="22"/>
          <w:szCs w:val="22"/>
        </w:rPr>
        <w:t xml:space="preserve"> and behaviours and to always report anything which may suggest a child or parent is expressing opinions which may cause concern. Our core mission of diversity permeates all we do. </w:t>
      </w:r>
    </w:p>
    <w:p w14:paraId="043376AC" w14:textId="77777777" w:rsidR="006C2B54" w:rsidRDefault="006C2B54" w:rsidP="006C2B54">
      <w:pPr>
        <w:widowControl w:val="0"/>
        <w:autoSpaceDE w:val="0"/>
        <w:autoSpaceDN w:val="0"/>
        <w:adjustRightInd w:val="0"/>
        <w:jc w:val="both"/>
        <w:rPr>
          <w:sz w:val="22"/>
          <w:szCs w:val="22"/>
        </w:rPr>
      </w:pPr>
    </w:p>
    <w:p w14:paraId="455C489A" w14:textId="77777777" w:rsidR="006C2B54" w:rsidRPr="002B6C1D" w:rsidRDefault="006C2B54" w:rsidP="006C2B54">
      <w:pPr>
        <w:widowControl w:val="0"/>
        <w:autoSpaceDE w:val="0"/>
        <w:autoSpaceDN w:val="0"/>
        <w:adjustRightInd w:val="0"/>
        <w:jc w:val="both"/>
        <w:rPr>
          <w:sz w:val="22"/>
          <w:szCs w:val="22"/>
        </w:rPr>
      </w:pPr>
      <w:r w:rsidRPr="002B6C1D">
        <w:rPr>
          <w:sz w:val="22"/>
          <w:szCs w:val="22"/>
        </w:rPr>
        <w:t>We place a strong emphasis on establishing fundamental British values and common values that all communities share such as self-respect, tolerance and the sanctity of life. We work hard to broaden our students’ experience, to prepare them for life and work in contemporary Britain. We teach them to respect and value the diversity around them as well as understanding how to make safe, well-considered decisions.</w:t>
      </w:r>
    </w:p>
    <w:p w14:paraId="005A048E" w14:textId="77777777" w:rsidR="006C2B54" w:rsidRPr="002B6C1D" w:rsidRDefault="006C2B54" w:rsidP="006C2B54">
      <w:pPr>
        <w:widowControl w:val="0"/>
        <w:autoSpaceDE w:val="0"/>
        <w:autoSpaceDN w:val="0"/>
        <w:adjustRightInd w:val="0"/>
        <w:jc w:val="both"/>
        <w:rPr>
          <w:sz w:val="22"/>
          <w:szCs w:val="22"/>
        </w:rPr>
      </w:pPr>
    </w:p>
    <w:p w14:paraId="186D6F70" w14:textId="77777777" w:rsidR="006C2B54" w:rsidRDefault="006C2B54" w:rsidP="006C2B54">
      <w:pPr>
        <w:widowControl w:val="0"/>
        <w:autoSpaceDE w:val="0"/>
        <w:autoSpaceDN w:val="0"/>
        <w:adjustRightInd w:val="0"/>
        <w:jc w:val="both"/>
        <w:rPr>
          <w:sz w:val="22"/>
          <w:szCs w:val="22"/>
        </w:rPr>
      </w:pPr>
      <w:r w:rsidRPr="002B6C1D">
        <w:rPr>
          <w:sz w:val="22"/>
          <w:szCs w:val="22"/>
        </w:rPr>
        <w:t xml:space="preserve">Bishop Bridgeman Church of England Primary School will support our children and staff in the implementation of the </w:t>
      </w:r>
      <w:r w:rsidRPr="002B6C1D">
        <w:rPr>
          <w:i/>
          <w:sz w:val="22"/>
          <w:szCs w:val="22"/>
        </w:rPr>
        <w:t>Prevent</w:t>
      </w:r>
      <w:r>
        <w:rPr>
          <w:sz w:val="22"/>
          <w:szCs w:val="22"/>
        </w:rPr>
        <w:t xml:space="preserve"> agenda by:</w:t>
      </w:r>
    </w:p>
    <w:p w14:paraId="3958E9D7" w14:textId="77777777" w:rsidR="006C2B54" w:rsidRPr="002B6C1D" w:rsidRDefault="006C2B54" w:rsidP="006C2B54">
      <w:pPr>
        <w:widowControl w:val="0"/>
        <w:autoSpaceDE w:val="0"/>
        <w:autoSpaceDN w:val="0"/>
        <w:adjustRightInd w:val="0"/>
        <w:jc w:val="both"/>
        <w:rPr>
          <w:sz w:val="22"/>
          <w:szCs w:val="22"/>
        </w:rPr>
      </w:pPr>
    </w:p>
    <w:p w14:paraId="230FB042" w14:textId="77777777" w:rsidR="006C2B54" w:rsidRPr="002B6C1D" w:rsidRDefault="006C2B54" w:rsidP="006C2B54">
      <w:pPr>
        <w:widowControl w:val="0"/>
        <w:autoSpaceDE w:val="0"/>
        <w:autoSpaceDN w:val="0"/>
        <w:adjustRightInd w:val="0"/>
        <w:jc w:val="both"/>
        <w:rPr>
          <w:sz w:val="22"/>
          <w:szCs w:val="22"/>
        </w:rPr>
      </w:pPr>
      <w:r>
        <w:rPr>
          <w:sz w:val="22"/>
          <w:szCs w:val="22"/>
        </w:rPr>
        <w:t xml:space="preserve">• </w:t>
      </w:r>
      <w:r>
        <w:rPr>
          <w:sz w:val="22"/>
          <w:szCs w:val="22"/>
        </w:rPr>
        <w:tab/>
        <w:t>delivering</w:t>
      </w:r>
      <w:r w:rsidRPr="002B6C1D">
        <w:rPr>
          <w:sz w:val="22"/>
          <w:szCs w:val="22"/>
        </w:rPr>
        <w:t xml:space="preserve"> whole school staff and governor training.</w:t>
      </w:r>
    </w:p>
    <w:p w14:paraId="2BE9A726" w14:textId="77777777" w:rsidR="006C2B54" w:rsidRPr="002B6C1D" w:rsidRDefault="006C2B54" w:rsidP="006C2B54">
      <w:pPr>
        <w:widowControl w:val="0"/>
        <w:autoSpaceDE w:val="0"/>
        <w:autoSpaceDN w:val="0"/>
        <w:adjustRightInd w:val="0"/>
        <w:jc w:val="both"/>
        <w:rPr>
          <w:sz w:val="22"/>
          <w:szCs w:val="22"/>
        </w:rPr>
      </w:pPr>
      <w:r w:rsidRPr="002B6C1D">
        <w:rPr>
          <w:sz w:val="22"/>
          <w:szCs w:val="22"/>
        </w:rPr>
        <w:t xml:space="preserve">• </w:t>
      </w:r>
      <w:r>
        <w:rPr>
          <w:sz w:val="22"/>
          <w:szCs w:val="22"/>
        </w:rPr>
        <w:tab/>
      </w:r>
      <w:r w:rsidRPr="002B6C1D">
        <w:rPr>
          <w:sz w:val="22"/>
          <w:szCs w:val="22"/>
        </w:rPr>
        <w:t xml:space="preserve">embedding the </w:t>
      </w:r>
      <w:r w:rsidRPr="002B6C1D">
        <w:rPr>
          <w:i/>
          <w:sz w:val="22"/>
          <w:szCs w:val="22"/>
        </w:rPr>
        <w:t>Prevent</w:t>
      </w:r>
      <w:r w:rsidRPr="002B6C1D">
        <w:rPr>
          <w:sz w:val="22"/>
          <w:szCs w:val="22"/>
        </w:rPr>
        <w:t xml:space="preserve"> agenda through the curriculum in PHSCE</w:t>
      </w:r>
    </w:p>
    <w:p w14:paraId="3DBE281C" w14:textId="77777777" w:rsidR="006C2B54" w:rsidRPr="002B6C1D" w:rsidRDefault="006C2B54" w:rsidP="006C2B54">
      <w:pPr>
        <w:widowControl w:val="0"/>
        <w:autoSpaceDE w:val="0"/>
        <w:autoSpaceDN w:val="0"/>
        <w:adjustRightInd w:val="0"/>
        <w:ind w:left="720" w:hanging="720"/>
        <w:jc w:val="both"/>
        <w:rPr>
          <w:sz w:val="22"/>
          <w:szCs w:val="22"/>
        </w:rPr>
      </w:pPr>
      <w:r w:rsidRPr="002B6C1D">
        <w:rPr>
          <w:sz w:val="22"/>
          <w:szCs w:val="22"/>
        </w:rPr>
        <w:t xml:space="preserve">• </w:t>
      </w:r>
      <w:r>
        <w:rPr>
          <w:sz w:val="22"/>
          <w:szCs w:val="22"/>
        </w:rPr>
        <w:tab/>
      </w:r>
      <w:r w:rsidRPr="002B6C1D">
        <w:rPr>
          <w:sz w:val="22"/>
          <w:szCs w:val="22"/>
        </w:rPr>
        <w:t>referring any child/ren at risk of being radicalised or extremism through the Local Authority Referral and Intervention processes (CHANNEL)</w:t>
      </w:r>
    </w:p>
    <w:p w14:paraId="431582B4" w14:textId="77777777" w:rsidR="006C2B54" w:rsidRDefault="006C2B54" w:rsidP="006C2B54">
      <w:pPr>
        <w:ind w:left="720" w:hanging="720"/>
        <w:jc w:val="both"/>
        <w:rPr>
          <w:sz w:val="22"/>
          <w:szCs w:val="22"/>
        </w:rPr>
      </w:pPr>
      <w:r w:rsidRPr="002B6C1D">
        <w:rPr>
          <w:sz w:val="22"/>
          <w:szCs w:val="22"/>
        </w:rPr>
        <w:t xml:space="preserve">• </w:t>
      </w:r>
      <w:r>
        <w:rPr>
          <w:sz w:val="22"/>
          <w:szCs w:val="22"/>
        </w:rPr>
        <w:tab/>
      </w:r>
      <w:r w:rsidRPr="002B6C1D">
        <w:rPr>
          <w:sz w:val="22"/>
          <w:szCs w:val="22"/>
        </w:rPr>
        <w:t>ensuring staff and governors are aware of how to identify and respond to risks to children from extreme or radical views.</w:t>
      </w:r>
    </w:p>
    <w:p w14:paraId="2B4406A3" w14:textId="77777777" w:rsidR="006C2B54" w:rsidRDefault="006C2B54" w:rsidP="006C2B54">
      <w:pPr>
        <w:ind w:left="720" w:hanging="720"/>
        <w:jc w:val="both"/>
        <w:rPr>
          <w:sz w:val="22"/>
          <w:szCs w:val="22"/>
        </w:rPr>
      </w:pPr>
    </w:p>
    <w:p w14:paraId="6BBF6D7C" w14:textId="77777777" w:rsidR="006C2B54" w:rsidRPr="002E0D0B" w:rsidRDefault="006C2B54" w:rsidP="006C2B54">
      <w:pPr>
        <w:ind w:left="-284" w:firstLine="284"/>
        <w:jc w:val="center"/>
        <w:rPr>
          <w:b/>
          <w:sz w:val="22"/>
          <w:szCs w:val="22"/>
          <w:u w:val="single"/>
        </w:rPr>
      </w:pPr>
      <w:r w:rsidRPr="002E0D0B">
        <w:rPr>
          <w:b/>
          <w:sz w:val="22"/>
          <w:szCs w:val="22"/>
          <w:u w:val="single"/>
        </w:rPr>
        <w:t>Prevent Record of Concern</w:t>
      </w:r>
    </w:p>
    <w:p w14:paraId="29D818D2" w14:textId="77777777" w:rsidR="006C2B54" w:rsidRDefault="006C2B54" w:rsidP="006C2B54">
      <w:pPr>
        <w:jc w:val="both"/>
        <w:rPr>
          <w:rFonts w:ascii="Comic Sans MS" w:hAnsi="Comic Sans M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627"/>
        <w:gridCol w:w="720"/>
        <w:gridCol w:w="77"/>
        <w:gridCol w:w="1030"/>
        <w:gridCol w:w="1387"/>
        <w:gridCol w:w="800"/>
        <w:gridCol w:w="919"/>
        <w:gridCol w:w="716"/>
        <w:gridCol w:w="1208"/>
        <w:gridCol w:w="1216"/>
      </w:tblGrid>
      <w:tr w:rsidR="006C2B54" w14:paraId="3057DE62" w14:textId="77777777" w:rsidTr="00DA10F0">
        <w:trPr>
          <w:trHeight w:val="569"/>
        </w:trPr>
        <w:tc>
          <w:tcPr>
            <w:tcW w:w="1627" w:type="dxa"/>
            <w:gridSpan w:val="2"/>
            <w:shd w:val="clear" w:color="auto" w:fill="D9D9D9"/>
            <w:vAlign w:val="center"/>
          </w:tcPr>
          <w:p w14:paraId="623D03FB" w14:textId="77777777" w:rsidR="006C2B54" w:rsidRPr="00E87B02" w:rsidRDefault="006C2B54" w:rsidP="00DA10F0">
            <w:pPr>
              <w:jc w:val="center"/>
              <w:rPr>
                <w:sz w:val="22"/>
                <w:szCs w:val="22"/>
              </w:rPr>
            </w:pPr>
            <w:r w:rsidRPr="00E87B02">
              <w:rPr>
                <w:sz w:val="22"/>
                <w:szCs w:val="22"/>
              </w:rPr>
              <w:t>Childs name:</w:t>
            </w:r>
          </w:p>
        </w:tc>
        <w:tc>
          <w:tcPr>
            <w:tcW w:w="4014" w:type="dxa"/>
            <w:gridSpan w:val="5"/>
            <w:shd w:val="clear" w:color="auto" w:fill="auto"/>
            <w:vAlign w:val="center"/>
          </w:tcPr>
          <w:p w14:paraId="59CEB043" w14:textId="77777777" w:rsidR="006C2B54" w:rsidRPr="00E87B02" w:rsidRDefault="006C2B54" w:rsidP="00DA10F0">
            <w:pPr>
              <w:jc w:val="center"/>
              <w:rPr>
                <w:sz w:val="22"/>
                <w:szCs w:val="22"/>
              </w:rPr>
            </w:pPr>
          </w:p>
        </w:tc>
        <w:tc>
          <w:tcPr>
            <w:tcW w:w="1635" w:type="dxa"/>
            <w:gridSpan w:val="2"/>
            <w:shd w:val="clear" w:color="auto" w:fill="D9D9D9"/>
            <w:vAlign w:val="center"/>
          </w:tcPr>
          <w:p w14:paraId="694CF2BF" w14:textId="77777777" w:rsidR="006C2B54" w:rsidRPr="00E87B02" w:rsidRDefault="006C2B54" w:rsidP="00DA10F0">
            <w:pPr>
              <w:jc w:val="center"/>
              <w:rPr>
                <w:sz w:val="22"/>
                <w:szCs w:val="22"/>
              </w:rPr>
            </w:pPr>
            <w:r w:rsidRPr="00E87B02">
              <w:rPr>
                <w:sz w:val="22"/>
                <w:szCs w:val="22"/>
              </w:rPr>
              <w:t>Date of Birth:</w:t>
            </w:r>
          </w:p>
        </w:tc>
        <w:tc>
          <w:tcPr>
            <w:tcW w:w="2424" w:type="dxa"/>
            <w:gridSpan w:val="2"/>
            <w:shd w:val="clear" w:color="auto" w:fill="auto"/>
            <w:vAlign w:val="center"/>
          </w:tcPr>
          <w:p w14:paraId="4809859E" w14:textId="77777777" w:rsidR="006C2B54" w:rsidRPr="00E87B02" w:rsidRDefault="006C2B54" w:rsidP="00DA10F0">
            <w:pPr>
              <w:jc w:val="center"/>
              <w:rPr>
                <w:sz w:val="22"/>
                <w:szCs w:val="22"/>
              </w:rPr>
            </w:pPr>
          </w:p>
        </w:tc>
      </w:tr>
      <w:tr w:rsidR="006C2B54" w14:paraId="1292D321" w14:textId="77777777" w:rsidTr="00DA10F0">
        <w:trPr>
          <w:trHeight w:val="1010"/>
        </w:trPr>
        <w:tc>
          <w:tcPr>
            <w:tcW w:w="1000" w:type="dxa"/>
            <w:shd w:val="clear" w:color="auto" w:fill="D9D9D9"/>
            <w:vAlign w:val="center"/>
          </w:tcPr>
          <w:p w14:paraId="35FB233A" w14:textId="77777777" w:rsidR="006C2B54" w:rsidRPr="00E87B02" w:rsidRDefault="006C2B54" w:rsidP="00DA10F0">
            <w:pPr>
              <w:jc w:val="center"/>
              <w:rPr>
                <w:sz w:val="22"/>
                <w:szCs w:val="22"/>
              </w:rPr>
            </w:pPr>
            <w:r w:rsidRPr="00E87B02">
              <w:rPr>
                <w:sz w:val="22"/>
                <w:szCs w:val="22"/>
              </w:rPr>
              <w:t>Class/ year group:</w:t>
            </w:r>
          </w:p>
        </w:tc>
        <w:tc>
          <w:tcPr>
            <w:tcW w:w="2454" w:type="dxa"/>
            <w:gridSpan w:val="4"/>
            <w:shd w:val="clear" w:color="auto" w:fill="FFFFFF"/>
            <w:vAlign w:val="center"/>
          </w:tcPr>
          <w:p w14:paraId="7E8348CD" w14:textId="77777777" w:rsidR="006C2B54" w:rsidRPr="00E87B02" w:rsidRDefault="006C2B54" w:rsidP="00DA10F0">
            <w:pPr>
              <w:jc w:val="center"/>
              <w:rPr>
                <w:sz w:val="22"/>
                <w:szCs w:val="22"/>
              </w:rPr>
            </w:pPr>
          </w:p>
          <w:p w14:paraId="0D8CCD6C" w14:textId="77777777" w:rsidR="006C2B54" w:rsidRPr="00E87B02" w:rsidRDefault="006C2B54" w:rsidP="00DA10F0">
            <w:pPr>
              <w:rPr>
                <w:sz w:val="22"/>
                <w:szCs w:val="22"/>
              </w:rPr>
            </w:pPr>
          </w:p>
          <w:p w14:paraId="6DB15FE7" w14:textId="77777777" w:rsidR="006C2B54" w:rsidRPr="00E87B02" w:rsidRDefault="006C2B54" w:rsidP="00DA10F0">
            <w:pPr>
              <w:rPr>
                <w:sz w:val="22"/>
                <w:szCs w:val="22"/>
              </w:rPr>
            </w:pPr>
          </w:p>
        </w:tc>
        <w:tc>
          <w:tcPr>
            <w:tcW w:w="1387" w:type="dxa"/>
            <w:shd w:val="clear" w:color="auto" w:fill="D9D9D9"/>
            <w:vAlign w:val="center"/>
          </w:tcPr>
          <w:p w14:paraId="48B91F8C" w14:textId="77777777" w:rsidR="006C2B54" w:rsidRPr="00E87B02" w:rsidRDefault="006C2B54" w:rsidP="00DA10F0">
            <w:pPr>
              <w:jc w:val="center"/>
              <w:rPr>
                <w:sz w:val="22"/>
                <w:szCs w:val="22"/>
              </w:rPr>
            </w:pPr>
            <w:r w:rsidRPr="00E87B02">
              <w:rPr>
                <w:sz w:val="22"/>
                <w:szCs w:val="22"/>
              </w:rPr>
              <w:t>Name of any siblings if known:</w:t>
            </w:r>
          </w:p>
        </w:tc>
        <w:tc>
          <w:tcPr>
            <w:tcW w:w="4859" w:type="dxa"/>
            <w:gridSpan w:val="5"/>
            <w:shd w:val="clear" w:color="auto" w:fill="FFFFFF"/>
            <w:vAlign w:val="center"/>
          </w:tcPr>
          <w:p w14:paraId="00FC16CE" w14:textId="77777777" w:rsidR="006C2B54" w:rsidRPr="00E87B02" w:rsidRDefault="006C2B54" w:rsidP="00DA10F0">
            <w:pPr>
              <w:jc w:val="center"/>
              <w:rPr>
                <w:sz w:val="22"/>
                <w:szCs w:val="22"/>
              </w:rPr>
            </w:pPr>
          </w:p>
          <w:p w14:paraId="62038140" w14:textId="77777777" w:rsidR="006C2B54" w:rsidRPr="00E87B02" w:rsidRDefault="006C2B54" w:rsidP="00DA10F0">
            <w:pPr>
              <w:rPr>
                <w:sz w:val="22"/>
                <w:szCs w:val="22"/>
              </w:rPr>
            </w:pPr>
          </w:p>
          <w:p w14:paraId="3B8258BB" w14:textId="77777777" w:rsidR="006C2B54" w:rsidRPr="00E87B02" w:rsidRDefault="006C2B54" w:rsidP="00DA10F0">
            <w:pPr>
              <w:rPr>
                <w:sz w:val="22"/>
                <w:szCs w:val="22"/>
              </w:rPr>
            </w:pPr>
          </w:p>
        </w:tc>
      </w:tr>
      <w:tr w:rsidR="006C2B54" w14:paraId="3ADF44CA" w14:textId="77777777" w:rsidTr="00DA10F0">
        <w:tc>
          <w:tcPr>
            <w:tcW w:w="2424" w:type="dxa"/>
            <w:gridSpan w:val="4"/>
            <w:shd w:val="clear" w:color="auto" w:fill="D9D9D9"/>
            <w:vAlign w:val="center"/>
          </w:tcPr>
          <w:p w14:paraId="25BA609F" w14:textId="77777777" w:rsidR="006C2B54" w:rsidRPr="00E87B02" w:rsidRDefault="006C2B54" w:rsidP="00DA10F0">
            <w:pPr>
              <w:jc w:val="center"/>
              <w:rPr>
                <w:sz w:val="22"/>
                <w:szCs w:val="22"/>
              </w:rPr>
            </w:pPr>
            <w:r w:rsidRPr="00E87B02">
              <w:rPr>
                <w:sz w:val="22"/>
                <w:szCs w:val="22"/>
              </w:rPr>
              <w:t>Reason for referral:</w:t>
            </w:r>
          </w:p>
        </w:tc>
        <w:tc>
          <w:tcPr>
            <w:tcW w:w="7276" w:type="dxa"/>
            <w:gridSpan w:val="7"/>
            <w:shd w:val="clear" w:color="auto" w:fill="auto"/>
            <w:vAlign w:val="center"/>
          </w:tcPr>
          <w:p w14:paraId="7A19801C" w14:textId="77777777" w:rsidR="006C2B54" w:rsidRPr="00E87B02" w:rsidRDefault="006C2B54" w:rsidP="00DA10F0">
            <w:pPr>
              <w:jc w:val="center"/>
              <w:rPr>
                <w:sz w:val="22"/>
                <w:szCs w:val="22"/>
              </w:rPr>
            </w:pPr>
          </w:p>
          <w:p w14:paraId="3F54B5E5" w14:textId="77777777" w:rsidR="006C2B54" w:rsidRPr="00E87B02" w:rsidRDefault="006C2B54" w:rsidP="00DA10F0">
            <w:pPr>
              <w:jc w:val="center"/>
              <w:rPr>
                <w:sz w:val="22"/>
                <w:szCs w:val="22"/>
              </w:rPr>
            </w:pPr>
          </w:p>
          <w:p w14:paraId="2FD2F89F" w14:textId="77777777" w:rsidR="006C2B54" w:rsidRPr="00E87B02" w:rsidRDefault="006C2B54" w:rsidP="00DA10F0">
            <w:pPr>
              <w:jc w:val="center"/>
              <w:rPr>
                <w:sz w:val="22"/>
                <w:szCs w:val="22"/>
              </w:rPr>
            </w:pPr>
          </w:p>
          <w:p w14:paraId="4B98AADA" w14:textId="77777777" w:rsidR="006C2B54" w:rsidRPr="00E87B02" w:rsidRDefault="006C2B54" w:rsidP="00DA10F0">
            <w:pPr>
              <w:jc w:val="center"/>
              <w:rPr>
                <w:sz w:val="22"/>
                <w:szCs w:val="22"/>
              </w:rPr>
            </w:pPr>
          </w:p>
        </w:tc>
      </w:tr>
      <w:tr w:rsidR="006C2B54" w14:paraId="270B8F39" w14:textId="77777777" w:rsidTr="00DA10F0">
        <w:trPr>
          <w:trHeight w:val="305"/>
        </w:trPr>
        <w:tc>
          <w:tcPr>
            <w:tcW w:w="9700" w:type="dxa"/>
            <w:gridSpan w:val="11"/>
            <w:shd w:val="clear" w:color="auto" w:fill="D9D9D9"/>
            <w:vAlign w:val="center"/>
          </w:tcPr>
          <w:p w14:paraId="225EB9D3" w14:textId="77777777" w:rsidR="006C2B54" w:rsidRPr="00E87B02" w:rsidRDefault="006C2B54" w:rsidP="00DA10F0">
            <w:pPr>
              <w:jc w:val="center"/>
              <w:rPr>
                <w:sz w:val="22"/>
                <w:szCs w:val="22"/>
              </w:rPr>
            </w:pPr>
            <w:r w:rsidRPr="00E87B02">
              <w:rPr>
                <w:sz w:val="22"/>
                <w:szCs w:val="22"/>
              </w:rPr>
              <w:t>Details of events/incidents</w:t>
            </w:r>
          </w:p>
        </w:tc>
      </w:tr>
      <w:tr w:rsidR="006C2B54" w14:paraId="7CF8AEF9" w14:textId="77777777" w:rsidTr="006C2B54">
        <w:trPr>
          <w:trHeight w:val="2399"/>
        </w:trPr>
        <w:tc>
          <w:tcPr>
            <w:tcW w:w="9700" w:type="dxa"/>
            <w:gridSpan w:val="11"/>
            <w:shd w:val="clear" w:color="auto" w:fill="auto"/>
            <w:vAlign w:val="center"/>
          </w:tcPr>
          <w:p w14:paraId="018240B2" w14:textId="77777777" w:rsidR="006C2B54" w:rsidRPr="00E87B02" w:rsidRDefault="006C2B54" w:rsidP="006C2B54">
            <w:pPr>
              <w:rPr>
                <w:sz w:val="22"/>
                <w:szCs w:val="22"/>
              </w:rPr>
            </w:pPr>
          </w:p>
        </w:tc>
      </w:tr>
      <w:tr w:rsidR="006C2B54" w14:paraId="0AE3EECD" w14:textId="77777777" w:rsidTr="00DA10F0">
        <w:trPr>
          <w:trHeight w:val="63"/>
        </w:trPr>
        <w:tc>
          <w:tcPr>
            <w:tcW w:w="2347" w:type="dxa"/>
            <w:gridSpan w:val="3"/>
            <w:shd w:val="clear" w:color="auto" w:fill="D9D9D9"/>
            <w:vAlign w:val="center"/>
          </w:tcPr>
          <w:p w14:paraId="6B5D7D24" w14:textId="77777777" w:rsidR="006C2B54" w:rsidRPr="00E87B02" w:rsidRDefault="006C2B54" w:rsidP="00DA10F0">
            <w:pPr>
              <w:jc w:val="center"/>
              <w:rPr>
                <w:sz w:val="22"/>
                <w:szCs w:val="22"/>
              </w:rPr>
            </w:pPr>
            <w:r w:rsidRPr="00E87B02">
              <w:rPr>
                <w:sz w:val="22"/>
                <w:szCs w:val="22"/>
              </w:rPr>
              <w:t>Action taken (who reported to)</w:t>
            </w:r>
          </w:p>
        </w:tc>
        <w:tc>
          <w:tcPr>
            <w:tcW w:w="4213" w:type="dxa"/>
            <w:gridSpan w:val="5"/>
            <w:shd w:val="clear" w:color="auto" w:fill="auto"/>
            <w:vAlign w:val="center"/>
          </w:tcPr>
          <w:p w14:paraId="7C96CF07" w14:textId="77777777" w:rsidR="006C2B54" w:rsidRPr="00E87B02" w:rsidRDefault="006C2B54" w:rsidP="00DA10F0">
            <w:pPr>
              <w:jc w:val="center"/>
              <w:rPr>
                <w:sz w:val="22"/>
                <w:szCs w:val="22"/>
              </w:rPr>
            </w:pPr>
          </w:p>
        </w:tc>
        <w:tc>
          <w:tcPr>
            <w:tcW w:w="1924" w:type="dxa"/>
            <w:gridSpan w:val="2"/>
            <w:shd w:val="clear" w:color="auto" w:fill="D9D9D9"/>
            <w:vAlign w:val="center"/>
          </w:tcPr>
          <w:p w14:paraId="4091309C" w14:textId="77777777" w:rsidR="006C2B54" w:rsidRPr="00E87B02" w:rsidRDefault="006C2B54" w:rsidP="00DA10F0">
            <w:pPr>
              <w:jc w:val="center"/>
              <w:rPr>
                <w:sz w:val="22"/>
                <w:szCs w:val="22"/>
              </w:rPr>
            </w:pPr>
            <w:r w:rsidRPr="00E87B02">
              <w:rPr>
                <w:sz w:val="22"/>
                <w:szCs w:val="22"/>
              </w:rPr>
              <w:t>Date of event/incident</w:t>
            </w:r>
          </w:p>
        </w:tc>
        <w:tc>
          <w:tcPr>
            <w:tcW w:w="1216" w:type="dxa"/>
            <w:shd w:val="clear" w:color="auto" w:fill="auto"/>
            <w:vAlign w:val="center"/>
          </w:tcPr>
          <w:p w14:paraId="1D02AE43" w14:textId="77777777" w:rsidR="006C2B54" w:rsidRPr="00E87B02" w:rsidRDefault="006C2B54" w:rsidP="00DA10F0">
            <w:pPr>
              <w:jc w:val="center"/>
              <w:rPr>
                <w:sz w:val="22"/>
                <w:szCs w:val="22"/>
              </w:rPr>
            </w:pPr>
          </w:p>
        </w:tc>
      </w:tr>
    </w:tbl>
    <w:p w14:paraId="654CD343" w14:textId="77777777" w:rsidR="006C2B54" w:rsidRDefault="006C2B54" w:rsidP="006C2B54">
      <w:pPr>
        <w:tabs>
          <w:tab w:val="center" w:pos="4740"/>
          <w:tab w:val="left" w:pos="8655"/>
        </w:tabs>
        <w:rPr>
          <w:rFonts w:ascii="Comic Sans MS" w:hAnsi="Comic Sans MS"/>
        </w:rPr>
      </w:pPr>
      <w:r w:rsidRPr="00902C62">
        <w:rPr>
          <w:rFonts w:ascii="Comic Sans MS" w:hAnsi="Comic Sans MS"/>
        </w:rPr>
        <w:t xml:space="preserve"> </w:t>
      </w:r>
    </w:p>
    <w:p w14:paraId="4F51924C" w14:textId="77777777" w:rsidR="006C2B54" w:rsidRPr="002E0D0B" w:rsidRDefault="006C2B54" w:rsidP="006C2B54">
      <w:pPr>
        <w:tabs>
          <w:tab w:val="center" w:pos="4740"/>
          <w:tab w:val="left" w:pos="8655"/>
        </w:tabs>
        <w:rPr>
          <w:sz w:val="22"/>
          <w:szCs w:val="22"/>
        </w:rPr>
      </w:pPr>
      <w:r w:rsidRPr="002E0D0B">
        <w:rPr>
          <w:sz w:val="22"/>
          <w:szCs w:val="22"/>
        </w:rPr>
        <w:t xml:space="preserve">Signed: __________________ </w:t>
      </w:r>
      <w:r>
        <w:rPr>
          <w:sz w:val="22"/>
          <w:szCs w:val="22"/>
        </w:rPr>
        <w:t>(S</w:t>
      </w:r>
      <w:r w:rsidRPr="002E0D0B">
        <w:rPr>
          <w:sz w:val="22"/>
          <w:szCs w:val="22"/>
        </w:rPr>
        <w:t>taff member reporting concern</w:t>
      </w:r>
      <w:r>
        <w:rPr>
          <w:sz w:val="22"/>
          <w:szCs w:val="22"/>
        </w:rPr>
        <w:t>)</w:t>
      </w:r>
      <w:r w:rsidRPr="002E0D0B">
        <w:rPr>
          <w:sz w:val="22"/>
          <w:szCs w:val="22"/>
        </w:rPr>
        <w:t xml:space="preserve">  </w:t>
      </w:r>
      <w:r>
        <w:rPr>
          <w:sz w:val="22"/>
          <w:szCs w:val="22"/>
        </w:rPr>
        <w:t xml:space="preserve">            D</w:t>
      </w:r>
      <w:r w:rsidRPr="002E0D0B">
        <w:rPr>
          <w:sz w:val="22"/>
          <w:szCs w:val="22"/>
        </w:rPr>
        <w:t>ate: __________</w:t>
      </w:r>
    </w:p>
    <w:p w14:paraId="0766491A" w14:textId="77777777" w:rsidR="006C2B54" w:rsidRDefault="006C2B54" w:rsidP="006C2B54">
      <w:pPr>
        <w:ind w:left="720" w:hanging="720"/>
        <w:jc w:val="both"/>
        <w:rPr>
          <w:sz w:val="22"/>
          <w:szCs w:val="22"/>
        </w:rPr>
      </w:pPr>
    </w:p>
    <w:p w14:paraId="7A0F159A" w14:textId="77777777" w:rsidR="006C2B54" w:rsidRDefault="006C2B54" w:rsidP="006C2B54">
      <w:pPr>
        <w:ind w:left="720" w:hanging="720"/>
        <w:jc w:val="both"/>
        <w:rPr>
          <w:sz w:val="22"/>
          <w:szCs w:val="22"/>
        </w:rPr>
      </w:pPr>
    </w:p>
    <w:p w14:paraId="2FBCA6C3" w14:textId="77777777" w:rsidR="00930DF6" w:rsidRDefault="00930DF6" w:rsidP="006C2B54">
      <w:pPr>
        <w:jc w:val="center"/>
        <w:rPr>
          <w:color w:val="1F3864" w:themeColor="accent5" w:themeShade="80"/>
          <w:sz w:val="32"/>
          <w:szCs w:val="32"/>
        </w:rPr>
      </w:pPr>
    </w:p>
    <w:p w14:paraId="73565D61" w14:textId="77777777" w:rsidR="006C2B54" w:rsidRPr="00997501" w:rsidRDefault="006C2B54" w:rsidP="006D2073">
      <w:pPr>
        <w:rPr>
          <w:color w:val="1F3864" w:themeColor="accent5" w:themeShade="80"/>
        </w:rPr>
      </w:pPr>
    </w:p>
    <w:p w14:paraId="223853F2" w14:textId="77777777" w:rsidR="006963C7" w:rsidRPr="00997501" w:rsidRDefault="006963C7" w:rsidP="006963C7">
      <w:pPr>
        <w:ind w:left="142" w:hanging="142"/>
        <w:rPr>
          <w:b/>
          <w:color w:val="1F3864" w:themeColor="accent5" w:themeShade="80"/>
        </w:rPr>
      </w:pPr>
      <w:r w:rsidRPr="00997501">
        <w:rPr>
          <w:b/>
          <w:color w:val="1F3864" w:themeColor="accent5" w:themeShade="80"/>
        </w:rPr>
        <w:t>Reviewed:</w:t>
      </w:r>
      <w:r w:rsidRPr="00997501">
        <w:rPr>
          <w:b/>
          <w:color w:val="1F3864" w:themeColor="accent5" w:themeShade="80"/>
        </w:rPr>
        <w:tab/>
      </w:r>
      <w:r w:rsidRPr="00997501">
        <w:rPr>
          <w:b/>
          <w:color w:val="1F3864" w:themeColor="accent5" w:themeShade="80"/>
        </w:rPr>
        <w:tab/>
      </w:r>
      <w:r w:rsidRPr="00997501">
        <w:rPr>
          <w:b/>
          <w:color w:val="1F3864" w:themeColor="accent5" w:themeShade="80"/>
        </w:rPr>
        <w:tab/>
      </w:r>
      <w:r>
        <w:rPr>
          <w:b/>
          <w:color w:val="1F3864" w:themeColor="accent5" w:themeShade="80"/>
        </w:rPr>
        <w:t>September 2021</w:t>
      </w:r>
    </w:p>
    <w:p w14:paraId="65F93F48" w14:textId="77777777" w:rsidR="006963C7" w:rsidRPr="00997501" w:rsidRDefault="006963C7" w:rsidP="006963C7">
      <w:pPr>
        <w:ind w:left="142" w:hanging="142"/>
        <w:rPr>
          <w:b/>
          <w:color w:val="1F3864" w:themeColor="accent5" w:themeShade="80"/>
        </w:rPr>
      </w:pPr>
    </w:p>
    <w:p w14:paraId="25FD9B3A" w14:textId="77777777" w:rsidR="006963C7" w:rsidRPr="00997501" w:rsidRDefault="006963C7" w:rsidP="006963C7">
      <w:pPr>
        <w:ind w:left="142" w:hanging="142"/>
        <w:rPr>
          <w:b/>
          <w:color w:val="1F3864" w:themeColor="accent5" w:themeShade="80"/>
        </w:rPr>
      </w:pPr>
      <w:r w:rsidRPr="00997501">
        <w:rPr>
          <w:b/>
          <w:color w:val="1F3864" w:themeColor="accent5" w:themeShade="80"/>
        </w:rPr>
        <w:t>N</w:t>
      </w:r>
      <w:r>
        <w:rPr>
          <w:b/>
          <w:color w:val="1F3864" w:themeColor="accent5" w:themeShade="80"/>
        </w:rPr>
        <w:t>ext Review Date:</w:t>
      </w:r>
      <w:r>
        <w:rPr>
          <w:b/>
          <w:color w:val="1F3864" w:themeColor="accent5" w:themeShade="80"/>
        </w:rPr>
        <w:tab/>
      </w:r>
      <w:r>
        <w:rPr>
          <w:b/>
          <w:color w:val="1F3864" w:themeColor="accent5" w:themeShade="80"/>
        </w:rPr>
        <w:tab/>
        <w:t>September 2022</w:t>
      </w:r>
    </w:p>
    <w:p w14:paraId="58B705D1" w14:textId="69A60C72" w:rsidR="00930DF6" w:rsidRPr="00997501" w:rsidRDefault="00930DF6" w:rsidP="006963C7">
      <w:pPr>
        <w:ind w:left="142" w:hanging="142"/>
        <w:rPr>
          <w:b/>
          <w:color w:val="1F3864" w:themeColor="accent5" w:themeShade="80"/>
        </w:rPr>
      </w:pPr>
    </w:p>
    <w:sectPr w:rsidR="00930DF6" w:rsidRPr="00997501" w:rsidSect="00997501">
      <w:headerReference w:type="default" r:id="rId10"/>
      <w:footerReference w:type="even" r:id="rId11"/>
      <w:footerReference w:type="default" r:id="rId12"/>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7E107" w14:textId="77777777" w:rsidR="006C3E04" w:rsidRDefault="006C3E04" w:rsidP="00073FC4">
      <w:r>
        <w:separator/>
      </w:r>
    </w:p>
  </w:endnote>
  <w:endnote w:type="continuationSeparator" w:id="0">
    <w:p w14:paraId="4AB437C1" w14:textId="77777777" w:rsidR="006C3E04" w:rsidRDefault="006C3E04"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DD1D6"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14:paraId="62B7D26F" w14:textId="77777777"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0AFD4"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C2B54">
      <w:rPr>
        <w:rStyle w:val="PageNumber"/>
        <w:noProof/>
      </w:rPr>
      <w:t>2</w:t>
    </w:r>
    <w:r>
      <w:rPr>
        <w:rStyle w:val="PageNumber"/>
      </w:rPr>
      <w:fldChar w:fldCharType="end"/>
    </w:r>
  </w:p>
  <w:p w14:paraId="55562DE2" w14:textId="77777777"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74F8C" w14:textId="77777777" w:rsidR="006C3E04" w:rsidRDefault="006C3E04" w:rsidP="00073FC4">
      <w:r>
        <w:separator/>
      </w:r>
    </w:p>
  </w:footnote>
  <w:footnote w:type="continuationSeparator" w:id="0">
    <w:p w14:paraId="5EB196DE" w14:textId="77777777" w:rsidR="006C3E04" w:rsidRDefault="006C3E04" w:rsidP="00073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3DBCB" w14:textId="77777777" w:rsidR="00997501" w:rsidRDefault="00997501">
    <w:pPr>
      <w:pStyle w:val="Header"/>
    </w:pPr>
  </w:p>
  <w:p w14:paraId="4783B6FD" w14:textId="77777777" w:rsidR="00997501" w:rsidRDefault="009975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E683C"/>
    <w:multiLevelType w:val="hybridMultilevel"/>
    <w:tmpl w:val="1AEEA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2"/>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FC4"/>
    <w:rsid w:val="00073FC4"/>
    <w:rsid w:val="0007772D"/>
    <w:rsid w:val="00180EA9"/>
    <w:rsid w:val="00382055"/>
    <w:rsid w:val="003C78FD"/>
    <w:rsid w:val="0046776E"/>
    <w:rsid w:val="00665394"/>
    <w:rsid w:val="006963C7"/>
    <w:rsid w:val="006C2B54"/>
    <w:rsid w:val="006C3E04"/>
    <w:rsid w:val="006D2073"/>
    <w:rsid w:val="007D7422"/>
    <w:rsid w:val="00893BD4"/>
    <w:rsid w:val="008A4C57"/>
    <w:rsid w:val="00930DF6"/>
    <w:rsid w:val="00950DB3"/>
    <w:rsid w:val="009953B7"/>
    <w:rsid w:val="00997501"/>
    <w:rsid w:val="009B12F8"/>
    <w:rsid w:val="009E733E"/>
    <w:rsid w:val="00A06A4E"/>
    <w:rsid w:val="00BF4102"/>
    <w:rsid w:val="00C63A0A"/>
    <w:rsid w:val="00CC0532"/>
    <w:rsid w:val="00DA5C52"/>
    <w:rsid w:val="00E877BF"/>
    <w:rsid w:val="00EE2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5588EF"/>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 w:type="paragraph" w:customStyle="1" w:styleId="ColorfulList-Accent11">
    <w:name w:val="Colorful List - Accent 11"/>
    <w:basedOn w:val="Normal"/>
    <w:uiPriority w:val="34"/>
    <w:qFormat/>
    <w:rsid w:val="006C2B54"/>
    <w:pPr>
      <w:spacing w:after="200" w:line="276" w:lineRule="auto"/>
      <w:ind w:left="720"/>
      <w:contextualSpacing/>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45A1E-DE5D-4B6B-A7F0-B49819BD9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735</Words>
  <Characters>4195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Oliver McPhail</cp:lastModifiedBy>
  <cp:revision>3</cp:revision>
  <cp:lastPrinted>2019-04-24T14:26:00Z</cp:lastPrinted>
  <dcterms:created xsi:type="dcterms:W3CDTF">2019-09-20T10:50:00Z</dcterms:created>
  <dcterms:modified xsi:type="dcterms:W3CDTF">2022-01-31T14:46:00Z</dcterms:modified>
</cp:coreProperties>
</file>